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BAD" w:rsidRPr="000C1BAD" w:rsidRDefault="000C1BAD" w:rsidP="000C1BAD">
      <w:pPr>
        <w:spacing w:after="0" w:line="240" w:lineRule="auto"/>
        <w:ind w:left="5387" w:right="-284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C1BAD">
        <w:rPr>
          <w:rFonts w:ascii="Times New Roman" w:eastAsia="Calibri" w:hAnsi="Times New Roman" w:cs="Times New Roman"/>
          <w:sz w:val="24"/>
          <w:szCs w:val="24"/>
        </w:rPr>
        <w:t>Утверждено</w:t>
      </w:r>
      <w:r w:rsidRPr="000C1BAD">
        <w:rPr>
          <w:rFonts w:ascii="Times New Roman" w:eastAsia="Calibri" w:hAnsi="Times New Roman" w:cs="Times New Roman"/>
          <w:sz w:val="24"/>
          <w:szCs w:val="24"/>
        </w:rPr>
        <w:br/>
        <w:t>Постановлением ЦК Профсоюза</w:t>
      </w:r>
      <w:r w:rsidRPr="000C1BAD">
        <w:rPr>
          <w:rFonts w:ascii="Times New Roman" w:eastAsia="Calibri" w:hAnsi="Times New Roman" w:cs="Times New Roman"/>
          <w:sz w:val="24"/>
          <w:szCs w:val="24"/>
        </w:rPr>
        <w:br/>
        <w:t>от 5 июня 2014 года № 10-5</w:t>
      </w:r>
    </w:p>
    <w:p w:rsidR="000C1BAD" w:rsidRPr="000C1BAD" w:rsidRDefault="000C1BAD" w:rsidP="000C1B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C1BAD" w:rsidRPr="000C1BAD" w:rsidRDefault="000C1BAD" w:rsidP="000C1B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C1BAD">
        <w:rPr>
          <w:rFonts w:ascii="Times New Roman" w:eastAsia="Calibri" w:hAnsi="Times New Roman" w:cs="Times New Roman"/>
          <w:b/>
          <w:sz w:val="28"/>
          <w:szCs w:val="28"/>
        </w:rPr>
        <w:t>ПОЛОЖЕНИЕ</w:t>
      </w:r>
      <w:r w:rsidRPr="000C1BAD">
        <w:rPr>
          <w:rFonts w:ascii="Times New Roman" w:eastAsia="Calibri" w:hAnsi="Times New Roman" w:cs="Times New Roman"/>
          <w:b/>
          <w:sz w:val="28"/>
          <w:szCs w:val="28"/>
        </w:rPr>
        <w:br/>
        <w:t xml:space="preserve">о Совете (комитетах) по делам </w:t>
      </w:r>
      <w:proofErr w:type="gramStart"/>
      <w:r w:rsidRPr="000C1BAD">
        <w:rPr>
          <w:rFonts w:ascii="Times New Roman" w:eastAsia="Calibri" w:hAnsi="Times New Roman" w:cs="Times New Roman"/>
          <w:b/>
          <w:sz w:val="28"/>
          <w:szCs w:val="28"/>
        </w:rPr>
        <w:t>ветеранов Профсоюза</w:t>
      </w:r>
      <w:r w:rsidRPr="000C1BAD">
        <w:rPr>
          <w:rFonts w:ascii="Times New Roman" w:eastAsia="Calibri" w:hAnsi="Times New Roman" w:cs="Times New Roman"/>
          <w:b/>
          <w:sz w:val="28"/>
          <w:szCs w:val="28"/>
        </w:rPr>
        <w:br/>
        <w:t>гражданского персонала вооруженных Сил России</w:t>
      </w:r>
      <w:proofErr w:type="gramEnd"/>
    </w:p>
    <w:p w:rsid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0C1BAD">
        <w:rPr>
          <w:b/>
          <w:sz w:val="28"/>
          <w:szCs w:val="28"/>
        </w:rPr>
        <w:t>1. Общие положения </w:t>
      </w:r>
    </w:p>
    <w:p w:rsid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1.1.</w:t>
      </w:r>
      <w:r>
        <w:rPr>
          <w:sz w:val="28"/>
          <w:szCs w:val="28"/>
        </w:rPr>
        <w:t xml:space="preserve"> </w:t>
      </w:r>
      <w:proofErr w:type="gramStart"/>
      <w:r w:rsidRPr="000C1BAD">
        <w:rPr>
          <w:sz w:val="28"/>
          <w:szCs w:val="28"/>
        </w:rPr>
        <w:t>Настоящее Положение разработано в целях поощрения профсоюзных работников за профессиональный и многолетний добросовестный труд в профсоюзных органах в деле укрепления профсоюзного движения в Вооруженных Силах Российской Федерации, признания личного вклада профсоюзных работников в отстаивании и защите социально-трудовых прав и интересов гражданского персонала, и направлено на сохранение в рядах Профсоюза гражданского персонала Вооруженных Сил России (далее — Профсоюз) профессионально подготовленных и инициативных</w:t>
      </w:r>
      <w:proofErr w:type="gramEnd"/>
      <w:r w:rsidRPr="000C1BAD">
        <w:rPr>
          <w:sz w:val="28"/>
          <w:szCs w:val="28"/>
        </w:rPr>
        <w:t xml:space="preserve"> работников, стимулирование их активного участия в работе профсоюзных органов.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Положение определяет основные направления работы профсоюзных органов с ветеранами Профсоюза.</w:t>
      </w:r>
    </w:p>
    <w:p w:rsid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1.2.</w:t>
      </w:r>
      <w:r>
        <w:rPr>
          <w:sz w:val="28"/>
          <w:szCs w:val="28"/>
        </w:rPr>
        <w:t xml:space="preserve"> </w:t>
      </w:r>
      <w:proofErr w:type="gramStart"/>
      <w:r w:rsidRPr="000C1BAD">
        <w:rPr>
          <w:sz w:val="28"/>
          <w:szCs w:val="28"/>
        </w:rPr>
        <w:t>Ветеранами Профсоюза могут быть члены Профсоюза, проработавшие в составе выборных профсоюзных органов не менее 20 лет, а также штатные работники профсоюзных органов, проработавшие в них не менее 20 лет, имеющие особые заслуги в развитии профсоюзного движения в Вооруженных Силах Российской Федерации, внесшие значительный вклад в становление и укрепление Профсоюза, его авторитета и боевитости, награжденные почетными наградами Профсоюза.</w:t>
      </w:r>
      <w:proofErr w:type="gramEnd"/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Почетное звание «Ветеран Профсоюза» присваивается Центральным комитетом Профсоюза по представлению комитетов территориальных (межрегиональных) организаций Профсоюза или по инициативе Центрального комитета Профсоюза.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0C1BAD">
        <w:rPr>
          <w:b/>
          <w:sz w:val="28"/>
          <w:szCs w:val="28"/>
        </w:rPr>
        <w:t>2. Порядок представления к присвоению почетного звания «Ветеран Профсоюза» 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2.1.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>Решение о представлении к почетному званию «Ветеран Профсоюза» принимает комитет территориальной (межрегиональной) организации Профсоюза на основе предложений профсоюзных органов, находящихся на учете в территориальной (межрегиональной) организации Профсоюза, а также по представлению профсоюзной организации аппарата Центрального комитета Профсоюза.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2.2.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 xml:space="preserve">К постановлению комитета территориальной (межрегиональной) организации Профсоюза, направляемому в Центральный комитет </w:t>
      </w:r>
      <w:r w:rsidRPr="000C1BAD">
        <w:rPr>
          <w:sz w:val="28"/>
          <w:szCs w:val="28"/>
        </w:rPr>
        <w:lastRenderedPageBreak/>
        <w:t>Профсоюза, на каждого кандидата на присвоение почетного звания «Ветеран Профсоюза» прилагается представление установленного Центральным комитетом Профсоюза образца с указанием заслуг кандидата на присвоение звания «Ветеран Профсоюза» (приложение № 1).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2.3.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>Центральный комитет Профсоюза рассматривает представления комитетов территориальных (межрегиональных) организаций Профсоюза и принимает решение по каждой кандидатуре отдельно.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2.4.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>Ветеранам Профсоюза выдается почетный памятный знак «Ветеран Профсоюза» и удостоверение с указанием фамилии, имени и отчества ветерана.</w:t>
      </w:r>
    </w:p>
    <w:p w:rsid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0C1BAD">
        <w:rPr>
          <w:b/>
          <w:sz w:val="28"/>
          <w:szCs w:val="28"/>
        </w:rPr>
        <w:t>3. Создание Совета (комитетов) по делам ветеранов Профсоюза 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bookmarkStart w:id="0" w:name="_GoBack"/>
      <w:bookmarkEnd w:id="0"/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3.1.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>При Центральном комитете Профсоюза постановлением Центрального комитета Профсоюза создается Совет по делам ветеранов Профсоюза, при комитетах территориальных (межрегиональных) организаций Профсоюза создаются комитеты по делам ветеранов Профсоюза.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3.2.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>Возглавляет Совет — Председатель Профсоюза, комитеты — председатели территориальных (межрегиональных) организаций Профсоюза. Персональный состав Совета (комитетов) определяется постановлением комитета соответствующего органа Профсоюза.</w:t>
      </w:r>
    </w:p>
    <w:p w:rsid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0C1BAD">
        <w:rPr>
          <w:b/>
          <w:sz w:val="28"/>
          <w:szCs w:val="28"/>
        </w:rPr>
        <w:t>4. Организация работы Совета (комитетов) по делам ветеранов Профсоюза </w:t>
      </w:r>
    </w:p>
    <w:p w:rsid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4.1.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>В состав Совета (комитетов) могут входить представители профсоюзных органов и ветераны Профсоюза.</w:t>
      </w:r>
    </w:p>
    <w:p w:rsid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4.2.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>Заседания Совета (комитетов) проводятся по мере необходимости, но не реже одного раза в год. Заседания считаются правомочными, если на них присутствует более половины членов Совета (комитетов).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C1BAD">
        <w:rPr>
          <w:sz w:val="28"/>
          <w:szCs w:val="28"/>
        </w:rPr>
        <w:t>Руководит заседаниями Совета (комитетов) председатель Совета (председатели комитетов) или его (их) заместитель (заместители).</w:t>
      </w:r>
      <w:proofErr w:type="gramEnd"/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4.3.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>Решения Совета (комитетов) принимаются простым большинством голосов и носят рекомендательный характер. Они оформляются протоколом и направляются в соответствующие профсоюзные органы.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4.4.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>Организационное и финансовое обеспечение деятельности Совета (комитетов) осуществляют соответствующие профсоюзные органы.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0C1BAD">
        <w:rPr>
          <w:b/>
          <w:sz w:val="28"/>
          <w:szCs w:val="28"/>
        </w:rPr>
        <w:t>5. Основные задачи и направления работы Совета (комитетов) по делам ветеранов Профсоюза </w:t>
      </w:r>
    </w:p>
    <w:p w:rsid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5.1.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>Привлечение ветеранов Профсоюза к активному участию в деятельности Профсоюза, пропаганде достижений Профсоюза, передового опыта работы профсоюзных органов, мотивации профсоюзного членства.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lastRenderedPageBreak/>
        <w:t>5.2.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>Организация участия ветеранов Профсоюза в выработке предложений по перспективным направлениям работы Профсоюза, стратегии и тактике действий Профсоюза, подготовке материалов к рассмотрению Центральным комитетом и комитетами территориальных (межрегиональных) организаций Профсоюза.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5.3.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 xml:space="preserve">Привлечение ветеранов Профсоюза к участию в проводимых Профсоюзом коллективных действиях и мероприятиях, в </w:t>
      </w:r>
      <w:proofErr w:type="spellStart"/>
      <w:r w:rsidRPr="000C1BAD">
        <w:rPr>
          <w:sz w:val="28"/>
          <w:szCs w:val="28"/>
        </w:rPr>
        <w:t>т.ч</w:t>
      </w:r>
      <w:proofErr w:type="spellEnd"/>
      <w:r w:rsidRPr="000C1BAD">
        <w:rPr>
          <w:sz w:val="28"/>
          <w:szCs w:val="28"/>
        </w:rPr>
        <w:t>. съездах, конференциях территориальных (межрегиональных) организаций Профсоюза, заседаниях профсоюзных органов, к подготовке и проведению «Круглых столов», семинаров и других мероприятий по обучению профсоюзных кадров и актива практике профсоюзной работы.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5.4.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>Организация поздравления ветеранов Профсоюза с юбилеями, государственными праздниками, памятными датами в жизни Профсоюза, приглашение их на торжественные мероприятия, проводимые профсоюзными органами в связи с памятными датами и юбилеями Профсоюза, организаций Профсоюза.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5.5.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>Изучение, обобщение и распространение опыта работы комитетов по делам ветеранов Профсоюза при комитетах территориальных (межрегиональных) организаций Профсоюза.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5.6.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>Ведение учета ветеранов Профсоюза, поддержание с ними связи, забота и оказание необходимой помощи и поддержки.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5.7.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>Участие в рассмотрении обращений ветеранов Профсоюза, поступающих в Центральный комитет и комитеты территориальных (межрегиональных) организаций Профсоюза.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0C1BAD">
        <w:rPr>
          <w:b/>
          <w:sz w:val="28"/>
          <w:szCs w:val="28"/>
        </w:rPr>
        <w:t>6. Вручение почетного памятного знака «Ветеран Профсоюза» </w:t>
      </w:r>
    </w:p>
    <w:p w:rsid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6.1.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>Почетный памятный знак «Ветеран Профсоюза» вручается ветерану в торжественной обстановке Председателем Профсоюза.</w:t>
      </w:r>
    </w:p>
    <w:p w:rsid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6.2.</w:t>
      </w:r>
      <w:r>
        <w:rPr>
          <w:sz w:val="28"/>
          <w:szCs w:val="28"/>
        </w:rPr>
        <w:t xml:space="preserve"> </w:t>
      </w:r>
      <w:r w:rsidRPr="000C1BAD">
        <w:rPr>
          <w:sz w:val="28"/>
          <w:szCs w:val="28"/>
        </w:rPr>
        <w:t>В отдельных случаях почетный памятный знак «Ветеран Профсоюза» может быть вручен ветерану по поручению Председателя Профсоюза представителем Центрального комитета Профсоюза.</w:t>
      </w:r>
    </w:p>
    <w:p w:rsidR="000C1BAD" w:rsidRPr="000C1BAD" w:rsidRDefault="000C1BAD" w:rsidP="000C1BAD">
      <w:pPr>
        <w:pStyle w:val="a3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C1BAD">
        <w:rPr>
          <w:sz w:val="28"/>
          <w:szCs w:val="28"/>
        </w:rPr>
        <w:t>Сообщение о вручении почетного памятного знака «Ветеран Профсоюза», удостоверения с указанием фамилии, имени и отчества ветерана направляется в Центральный комитет Профсоюза в трехдневный срок после вручения.</w:t>
      </w:r>
    </w:p>
    <w:p w:rsidR="007C51C6" w:rsidRDefault="000C1BAD" w:rsidP="000C1BAD">
      <w:pPr>
        <w:shd w:val="clear" w:color="auto" w:fill="FFFFFF"/>
        <w:spacing w:after="105" w:line="240" w:lineRule="auto"/>
        <w:jc w:val="center"/>
      </w:pPr>
      <w:r>
        <w:rPr>
          <w:rFonts w:ascii="Tahoma" w:eastAsia="Times New Roman" w:hAnsi="Tahoma" w:cs="Tahoma"/>
          <w:noProof/>
          <w:color w:val="5B5B5B"/>
          <w:sz w:val="21"/>
          <w:szCs w:val="21"/>
          <w:lang w:eastAsia="ru-RU"/>
        </w:rPr>
        <w:drawing>
          <wp:inline distT="0" distB="0" distL="0" distR="0" wp14:anchorId="6D8E4DA0" wp14:editId="0744F641">
            <wp:extent cx="2218690" cy="1812925"/>
            <wp:effectExtent l="0" t="0" r="0" b="0"/>
            <wp:docPr id="1" name="Рисунок 1" descr="https://psvsrf.ru/images/sign_of_veter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vsrf.ru/images/sign_of_vetera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690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5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DB5244"/>
    <w:multiLevelType w:val="multilevel"/>
    <w:tmpl w:val="647A0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BAD"/>
    <w:rsid w:val="000C1BAD"/>
    <w:rsid w:val="007C51C6"/>
    <w:rsid w:val="00F5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C1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1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1B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C1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1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1B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4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9926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9452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4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548138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086798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261307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700433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971325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236631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64646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09859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7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80447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2429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5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445298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091788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12784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724240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37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66042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22797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09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5478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22658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2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98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0198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9895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591562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54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06372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461837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85271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20793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8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1274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802219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4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30574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857361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3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140455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012907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53691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50094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156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456542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19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409702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775558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7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976709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36656">
          <w:marLeft w:val="255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1617">
              <w:marLeft w:val="480"/>
              <w:marRight w:val="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2017-09-12T06:13:00Z</dcterms:created>
  <dcterms:modified xsi:type="dcterms:W3CDTF">2017-09-12T06:17:00Z</dcterms:modified>
</cp:coreProperties>
</file>